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425E57">
        <w:rPr>
          <w:sz w:val="24"/>
          <w:szCs w:val="24"/>
        </w:rPr>
        <w:t>Dante Monda-Alfonso Volpi</w:t>
      </w:r>
      <w:r w:rsidRPr="00543DB5">
        <w:rPr>
          <w:sz w:val="24"/>
          <w:szCs w:val="24"/>
        </w:rPr>
        <w:t>”</w:t>
      </w:r>
    </w:p>
    <w:p w:rsidR="00543DB5" w:rsidRPr="00543DB5" w:rsidRDefault="00425E57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Cisterna di Latina</w:t>
      </w:r>
      <w:bookmarkStart w:id="0" w:name="_GoBack"/>
      <w:bookmarkEnd w:id="0"/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144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B4E8D"/>
    <w:rsid w:val="00425E57"/>
    <w:rsid w:val="00543DB5"/>
    <w:rsid w:val="0083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CDFC"/>
  <w15:docId w15:val="{626F97EA-5786-4B6D-AEC9-74D6C80F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Antonietta Suppa</cp:lastModifiedBy>
  <cp:revision>2</cp:revision>
  <dcterms:created xsi:type="dcterms:W3CDTF">2021-02-22T08:20:00Z</dcterms:created>
  <dcterms:modified xsi:type="dcterms:W3CDTF">2021-02-22T08:20:00Z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