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sz w:val="24"/>
          <w:szCs w:val="24"/>
        </w:rPr>
      </w:pPr>
      <w:bookmarkStart w:id="0" w:name="_GoBack"/>
      <w:bookmarkEnd w:id="0"/>
      <w:r w:rsidRPr="001642BF">
        <w:rPr>
          <w:rFonts w:asciiTheme="majorHAnsi" w:eastAsia="Calibri" w:hAnsiTheme="majorHAnsi" w:cstheme="majorHAnsi"/>
          <w:b/>
          <w:sz w:val="24"/>
          <w:szCs w:val="24"/>
        </w:rPr>
        <w:t>Ministero dell’Istruzione</w:t>
      </w: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color w:val="FF0000"/>
          <w:sz w:val="36"/>
          <w:szCs w:val="36"/>
        </w:rPr>
      </w:pPr>
      <w:r w:rsidRPr="001642BF">
        <w:rPr>
          <w:rFonts w:asciiTheme="majorHAnsi" w:eastAsia="Calibri" w:hAnsiTheme="majorHAnsi" w:cstheme="majorHAnsi"/>
          <w:b/>
          <w:color w:val="FF0000"/>
          <w:sz w:val="36"/>
          <w:szCs w:val="36"/>
        </w:rPr>
        <w:t>&lt;&lt;nome&gt;&gt;</w:t>
      </w: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1642BF">
        <w:rPr>
          <w:rFonts w:asciiTheme="majorHAnsi" w:eastAsia="Calibri" w:hAnsiTheme="majorHAnsi" w:cstheme="majorHAnsi"/>
          <w:b/>
          <w:color w:val="FF0000"/>
          <w:sz w:val="24"/>
          <w:szCs w:val="24"/>
        </w:rPr>
        <w:t>&lt;&lt;INDIRIZZO&gt;&gt;, &lt;&lt;CAP&gt;&gt; &lt;&lt;città&gt;&gt;</w:t>
      </w: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1642BF">
        <w:rPr>
          <w:rFonts w:asciiTheme="majorHAnsi" w:eastAsia="Calibri" w:hAnsiTheme="majorHAnsi" w:cstheme="majorHAnsi"/>
          <w:b/>
          <w:color w:val="FF0000"/>
          <w:sz w:val="24"/>
          <w:szCs w:val="24"/>
        </w:rPr>
        <w:t>Tel. &lt;&lt;TEL&gt;&gt; Mail: &lt;&lt;e-mail&gt;&gt; - PEC: &lt;&lt;PEC&gt;&gt;</w:t>
      </w: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1642BF">
        <w:rPr>
          <w:rFonts w:asciiTheme="majorHAnsi" w:eastAsia="Calibri" w:hAnsiTheme="majorHAnsi" w:cstheme="majorHAnsi"/>
          <w:b/>
          <w:color w:val="FF0000"/>
          <w:sz w:val="24"/>
          <w:szCs w:val="24"/>
        </w:rPr>
        <w:t>Codice Fiscale: &lt;&lt;C.F.&gt;&gt; - C.M.: &lt;&lt;C.M.&gt;&gt;</w:t>
      </w:r>
    </w:p>
    <w:p w:rsidR="00143E27" w:rsidRPr="001642BF" w:rsidRDefault="001642BF">
      <w:pPr>
        <w:spacing w:after="100" w:line="240" w:lineRule="auto"/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1642BF">
        <w:rPr>
          <w:rFonts w:asciiTheme="majorHAnsi" w:eastAsia="Calibri" w:hAnsiTheme="majorHAnsi" w:cstheme="majorHAnsi"/>
          <w:sz w:val="24"/>
          <w:szCs w:val="24"/>
        </w:rPr>
        <w:t>Prot</w:t>
      </w:r>
      <w:proofErr w:type="spellEnd"/>
      <w:r w:rsidRPr="001642BF">
        <w:rPr>
          <w:rFonts w:asciiTheme="majorHAnsi" w:eastAsia="Calibri" w:hAnsiTheme="majorHAnsi" w:cstheme="majorHAnsi"/>
          <w:sz w:val="24"/>
          <w:szCs w:val="24"/>
        </w:rPr>
        <w:t>. n.: _____________</w:t>
      </w:r>
    </w:p>
    <w:p w:rsidR="00143E27" w:rsidRPr="001642BF" w:rsidRDefault="001642BF">
      <w:pPr>
        <w:spacing w:after="100" w:line="240" w:lineRule="auto"/>
        <w:jc w:val="right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color w:val="FF0000"/>
          <w:sz w:val="24"/>
          <w:szCs w:val="24"/>
        </w:rPr>
        <w:t>&lt;&lt;città&gt;&gt;, data________</w:t>
      </w:r>
    </w:p>
    <w:p w:rsidR="00143E27" w:rsidRPr="001642BF" w:rsidRDefault="00143E27">
      <w:p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143E27" w:rsidRPr="001642BF" w:rsidRDefault="001642BF" w:rsidP="001642BF">
      <w:pPr>
        <w:spacing w:after="100" w:line="240" w:lineRule="auto"/>
        <w:ind w:left="1134" w:hanging="1134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Oggetto: </w:t>
      </w:r>
      <w:r>
        <w:rPr>
          <w:rFonts w:asciiTheme="majorHAnsi" w:eastAsia="Calibri" w:hAnsiTheme="majorHAnsi" w:cstheme="majorHAnsi"/>
          <w:sz w:val="24"/>
          <w:szCs w:val="24"/>
        </w:rPr>
        <w:tab/>
      </w:r>
      <w:r>
        <w:rPr>
          <w:rFonts w:asciiTheme="majorHAnsi" w:eastAsia="Calibri" w:hAnsiTheme="majorHAnsi" w:cstheme="majorHAnsi"/>
          <w:b/>
          <w:sz w:val="24"/>
          <w:szCs w:val="24"/>
        </w:rPr>
        <w:t>D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>esignazione incaricato/autorizzato  al trattamento  dei dati personali - Soggetto preposto alla verifica del possesso delle certificazioni verdi per il contenimento del virus Covid-19</w:t>
      </w:r>
      <w:r>
        <w:rPr>
          <w:rFonts w:asciiTheme="majorHAnsi" w:eastAsia="Calibri" w:hAnsiTheme="majorHAnsi" w:cstheme="majorHAnsi"/>
          <w:b/>
          <w:sz w:val="24"/>
          <w:szCs w:val="24"/>
        </w:rPr>
        <w:t xml:space="preserve"> - 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Regolamento UE 2016/679 e  </w:t>
      </w:r>
      <w:proofErr w:type="spellStart"/>
      <w:r w:rsidRPr="001642BF">
        <w:rPr>
          <w:rFonts w:asciiTheme="majorHAnsi" w:eastAsia="Calibri" w:hAnsiTheme="majorHAnsi" w:cstheme="majorHAnsi"/>
          <w:b/>
          <w:sz w:val="24"/>
          <w:szCs w:val="24"/>
        </w:rPr>
        <w:t>D.Lgs.</w:t>
      </w:r>
      <w:proofErr w:type="spellEnd"/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 n. 196/2003 (così come modificato dal D. </w:t>
      </w:r>
      <w:proofErr w:type="spellStart"/>
      <w:r w:rsidRPr="001642BF">
        <w:rPr>
          <w:rFonts w:asciiTheme="majorHAnsi" w:eastAsia="Calibri" w:hAnsiTheme="majorHAnsi" w:cstheme="majorHAnsi"/>
          <w:b/>
          <w:sz w:val="24"/>
          <w:szCs w:val="24"/>
        </w:rPr>
        <w:t>lgs</w:t>
      </w:r>
      <w:proofErr w:type="spellEnd"/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 n. 101 del 10 agosto 2018, contenente Disposizioni per l'adeguamento della normativa nazionale alle disposizioni de</w:t>
      </w:r>
      <w:r>
        <w:rPr>
          <w:rFonts w:asciiTheme="majorHAnsi" w:eastAsia="Calibri" w:hAnsiTheme="majorHAnsi" w:cstheme="majorHAnsi"/>
          <w:b/>
          <w:sz w:val="24"/>
          <w:szCs w:val="24"/>
        </w:rPr>
        <w:t>l regolamento (UE) 2016/679)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.  </w:t>
      </w:r>
    </w:p>
    <w:p w:rsidR="00143E27" w:rsidRPr="001642BF" w:rsidRDefault="00143E27">
      <w:pPr>
        <w:spacing w:after="10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1642BF">
        <w:rPr>
          <w:rFonts w:asciiTheme="majorHAnsi" w:eastAsia="Calibri" w:hAnsiTheme="majorHAnsi" w:cstheme="majorHAnsi"/>
          <w:b/>
          <w:sz w:val="24"/>
          <w:szCs w:val="24"/>
        </w:rPr>
        <w:t>IL DIRIGENTE SCOLASTICO</w:t>
      </w:r>
    </w:p>
    <w:p w:rsidR="00143E27" w:rsidRPr="001642BF" w:rsidRDefault="00143E27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tbl>
      <w:tblPr>
        <w:tblStyle w:val="a"/>
        <w:tblW w:w="977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7685"/>
      </w:tblGrid>
      <w:tr w:rsidR="00143E27" w:rsidRPr="001642BF">
        <w:tc>
          <w:tcPr>
            <w:tcW w:w="2093" w:type="dxa"/>
          </w:tcPr>
          <w:p w:rsidR="00143E27" w:rsidRPr="001642BF" w:rsidRDefault="001642BF">
            <w:pPr>
              <w:spacing w:after="10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VISTO</w:t>
            </w:r>
          </w:p>
        </w:tc>
        <w:tc>
          <w:tcPr>
            <w:tcW w:w="7685" w:type="dxa"/>
          </w:tcPr>
          <w:p w:rsidR="00143E27" w:rsidRPr="001642BF" w:rsidRDefault="001642BF">
            <w:pPr>
              <w:spacing w:after="100" w:line="240" w:lineRule="auto"/>
              <w:jc w:val="both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il </w:t>
            </w:r>
            <w:r w:rsidRPr="001642BF">
              <w:rPr>
                <w:rFonts w:asciiTheme="majorHAnsi" w:hAnsiTheme="majorHAnsi" w:cstheme="majorHAnsi"/>
              </w:rPr>
              <w:t>Regolamento UE 679/2016</w:t>
            </w: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con particolare riguardo agli artt.  24, 28, 29 e 32;</w:t>
            </w:r>
          </w:p>
        </w:tc>
      </w:tr>
      <w:tr w:rsidR="00143E27" w:rsidRPr="001642BF">
        <w:tc>
          <w:tcPr>
            <w:tcW w:w="2093" w:type="dxa"/>
          </w:tcPr>
          <w:p w:rsidR="00143E27" w:rsidRPr="001642BF" w:rsidRDefault="001642BF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VISTO</w:t>
            </w:r>
          </w:p>
          <w:p w:rsidR="00143E27" w:rsidRPr="001642BF" w:rsidRDefault="00143E27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143E27" w:rsidRPr="001642BF" w:rsidRDefault="00143E27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143E27" w:rsidRPr="001642BF" w:rsidRDefault="00143E27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143E27" w:rsidRPr="001642BF" w:rsidRDefault="00143E27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143E27" w:rsidRPr="001642BF" w:rsidRDefault="00143E27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  <w:p w:rsidR="00143E27" w:rsidRPr="001642BF" w:rsidRDefault="001642BF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VISTO </w:t>
            </w:r>
          </w:p>
        </w:tc>
        <w:tc>
          <w:tcPr>
            <w:tcW w:w="7685" w:type="dxa"/>
          </w:tcPr>
          <w:p w:rsidR="00143E27" w:rsidRPr="001642BF" w:rsidRDefault="001642BF">
            <w:pPr>
              <w:spacing w:after="100" w:line="240" w:lineRule="auto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l’art. 4, comma 1, punto 10) del </w:t>
            </w:r>
            <w:r w:rsidRPr="001642BF">
              <w:rPr>
                <w:rFonts w:asciiTheme="majorHAnsi" w:hAnsiTheme="majorHAnsi" w:cstheme="majorHAnsi"/>
              </w:rPr>
              <w:t>Regolamento UE 679/2016</w:t>
            </w: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che definisce quale «terzo»: la persona fisica o giuridica, l'autorità pubblica, il servizio o altro organismo che non sia l'interessato, il titolare del trattamento, il responsabile del trattamento e le persone autorizzate al trattamento dei dati personali sotto l'autorità diretta del titolare o del responsabile; di conseguenza è  persona autorizzata al trattamento dei dati  chi  agisce sotto la diretta autorità del titolare o del responsabile del trattamento;</w:t>
            </w:r>
          </w:p>
          <w:p w:rsidR="00143E27" w:rsidRPr="001642BF" w:rsidRDefault="001642BF">
            <w:pPr>
              <w:spacing w:before="240" w:after="240"/>
              <w:jc w:val="both"/>
              <w:rPr>
                <w:rFonts w:asciiTheme="majorHAnsi" w:eastAsia="Calibri" w:hAnsiTheme="majorHAnsi" w:cstheme="majorHAnsi"/>
                <w:sz w:val="24"/>
                <w:szCs w:val="24"/>
                <w:highlight w:val="yellow"/>
              </w:rPr>
            </w:pPr>
            <w:proofErr w:type="gramStart"/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Il  D.L.</w:t>
            </w:r>
            <w:proofErr w:type="gramEnd"/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 6 agosto 2021, n. 111 recante “Misure urgenti per l'esercizio in sicurezza delle attività scolastiche, universitarie, sociali e in materia di trasporti”,  (21G00125) (GU Serie Generale n.187 del 06-08-2021) che ha introdotto, per tutto il personale scolastico, l’obbligo del possesso della “certificazione verde COVID-19” (Green Pass) per l’accesso ai locali della scuola, dal 1° settembre al 31 dicembre 2021. </w:t>
            </w:r>
          </w:p>
        </w:tc>
      </w:tr>
      <w:tr w:rsidR="00143E27" w:rsidRPr="001642BF">
        <w:tc>
          <w:tcPr>
            <w:tcW w:w="2093" w:type="dxa"/>
          </w:tcPr>
          <w:p w:rsidR="00143E27" w:rsidRPr="001642BF" w:rsidRDefault="001642BF">
            <w:pPr>
              <w:spacing w:after="100" w:line="240" w:lineRule="auto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CONSIDERATO</w:t>
            </w:r>
          </w:p>
        </w:tc>
        <w:tc>
          <w:tcPr>
            <w:tcW w:w="7685" w:type="dxa"/>
          </w:tcPr>
          <w:p w:rsidR="00143E27" w:rsidRPr="001642BF" w:rsidRDefault="001642BF">
            <w:pPr>
              <w:spacing w:after="100" w:line="240" w:lineRule="auto"/>
              <w:ind w:left="31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 xml:space="preserve">che l’Istituto è Titolare del trattamento dei dati personali di alunni, genitori, personale dipendente, fornitori, e qualunque altro soggetto che abbia rapporti con l’Istituto medesimo e che a questo conferisca, volontariamente o per obbligo, propri dati personali, anche rientranti nelle categorie di cui agli artt. 9 e 10 del Regolamento UE 679/2016; </w:t>
            </w:r>
          </w:p>
        </w:tc>
      </w:tr>
      <w:tr w:rsidR="00143E27" w:rsidRPr="001642BF">
        <w:tc>
          <w:tcPr>
            <w:tcW w:w="2093" w:type="dxa"/>
          </w:tcPr>
          <w:p w:rsidR="00143E27" w:rsidRPr="001642BF" w:rsidRDefault="001642BF">
            <w:pPr>
              <w:spacing w:after="100" w:line="240" w:lineRule="auto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CONSIDERATO</w:t>
            </w:r>
          </w:p>
        </w:tc>
        <w:tc>
          <w:tcPr>
            <w:tcW w:w="7685" w:type="dxa"/>
          </w:tcPr>
          <w:p w:rsidR="00143E27" w:rsidRPr="001642BF" w:rsidRDefault="001642BF">
            <w:pPr>
              <w:spacing w:after="100" w:line="240" w:lineRule="auto"/>
              <w:ind w:left="31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che il Dirigente Scolastico, quale rappresentante legale pro-tempore dell’Istituto esercita la titolarità del trattamento stesso;</w:t>
            </w:r>
          </w:p>
          <w:p w:rsidR="00143E27" w:rsidRPr="001642BF" w:rsidRDefault="00143E27">
            <w:pPr>
              <w:spacing w:after="100" w:line="240" w:lineRule="auto"/>
              <w:ind w:left="31"/>
              <w:jc w:val="both"/>
              <w:rPr>
                <w:rFonts w:asciiTheme="majorHAnsi" w:eastAsia="Calibri" w:hAnsiTheme="majorHAnsi" w:cstheme="majorHAnsi"/>
                <w:sz w:val="24"/>
                <w:szCs w:val="24"/>
              </w:rPr>
            </w:pPr>
          </w:p>
        </w:tc>
      </w:tr>
    </w:tbl>
    <w:p w:rsidR="00143E27" w:rsidRPr="001642BF" w:rsidRDefault="00143E27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143E27" w:rsidRPr="001642BF" w:rsidRDefault="00143E27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143E27" w:rsidRPr="001642BF" w:rsidRDefault="00143E27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143E27" w:rsidRPr="001642BF" w:rsidRDefault="001642BF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NOMINA </w:t>
      </w:r>
    </w:p>
    <w:p w:rsidR="00143E27" w:rsidRPr="001642BF" w:rsidRDefault="00143E27">
      <w:pPr>
        <w:spacing w:after="100" w:line="240" w:lineRule="auto"/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</w:p>
    <w:p w:rsidR="00143E27" w:rsidRPr="001642BF" w:rsidRDefault="001642BF">
      <w:pPr>
        <w:spacing w:after="100" w:line="240" w:lineRule="auto"/>
        <w:jc w:val="both"/>
        <w:rPr>
          <w:rFonts w:asciiTheme="majorHAnsi" w:eastAsia="Calibri" w:hAnsiTheme="majorHAnsi" w:cstheme="majorHAnsi"/>
          <w:b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Il/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La  sig.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>/</w:t>
      </w:r>
      <w:proofErr w:type="spellStart"/>
      <w:r w:rsidRPr="001642BF">
        <w:rPr>
          <w:rFonts w:asciiTheme="majorHAnsi" w:eastAsia="Calibri" w:hAnsiTheme="majorHAnsi" w:cstheme="majorHAnsi"/>
          <w:sz w:val="24"/>
          <w:szCs w:val="24"/>
        </w:rPr>
        <w:t>ra</w:t>
      </w:r>
      <w:proofErr w:type="spell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_______________ quale 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>soggetto preposto alla verifica del possesso delle certificazioni verdi da parte del personale scolastico (docente, assistente tecnico, collaboratore scolastico)</w:t>
      </w:r>
    </w:p>
    <w:p w:rsidR="00143E27" w:rsidRPr="001642BF" w:rsidRDefault="001642BF">
      <w:p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L’incaricato si avvale altresì della collaborazione del </w:t>
      </w:r>
      <w:proofErr w:type="spellStart"/>
      <w:r w:rsidRPr="001642BF">
        <w:rPr>
          <w:rFonts w:asciiTheme="majorHAnsi" w:eastAsia="Calibri" w:hAnsiTheme="majorHAnsi" w:cstheme="majorHAnsi"/>
          <w:sz w:val="24"/>
          <w:szCs w:val="24"/>
        </w:rPr>
        <w:t>sig</w:t>
      </w:r>
      <w:proofErr w:type="spellEnd"/>
      <w:r w:rsidRPr="001642BF">
        <w:rPr>
          <w:rFonts w:asciiTheme="majorHAnsi" w:eastAsia="Calibri" w:hAnsiTheme="majorHAnsi" w:cstheme="majorHAnsi"/>
          <w:sz w:val="24"/>
          <w:szCs w:val="24"/>
        </w:rPr>
        <w:t>________</w:t>
      </w:r>
    </w:p>
    <w:p w:rsidR="00143E27" w:rsidRPr="001642BF" w:rsidRDefault="001642BF">
      <w:p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In particolare, il soggetto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incaricato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avrà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il compito di: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garantire la massima riservatezza dei dati raccolti che non dovranno essere diffusi o comunicati a terzi al di fuori delle specifiche previsioni normative (es. in caso di richiesta da parte delle Autorità preposte al controllo del possesso delle certificazioni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verdi )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>;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rendere inaccessibili ai soggetti terzi i dati raccolti attraverso gli appositi registri, avendo cura di oscurare in fase di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raccolta  i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dati degli altri visitatori;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prestare massima attenzione durante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la  fase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di compilazione dei registri; 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non lasciare incustoditi i registri recanti l’elenco del personale che ha esibito la certificazione verde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e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di quello eventualmente esentato; 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trattare i dati personali esclusivamente per le finalità di prevenzione da Covid-19;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controllare il rispetto delle istruzioni operative in materia di trattamento di dati personali poste a carico dei propri collaboratori; 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fornire, anche oralmente, l’informativa sul trattamento dei dati personali ai sensi dell’art. 13 del Regolamento UE 679/2016 che sarà in ogni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caso  esposta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all’interno dei locali dell’Ente e pubblicata sul sito istituzionale della scuola (sezione privacy);</w:t>
      </w:r>
    </w:p>
    <w:p w:rsidR="00143E27" w:rsidRPr="001642BF" w:rsidRDefault="001642BF">
      <w:pPr>
        <w:numPr>
          <w:ilvl w:val="0"/>
          <w:numId w:val="2"/>
        </w:numPr>
        <w:spacing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rispettare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il  principio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di minimizzazione (Privacy by default: i dati personali devono essere trattati nella misur</w:t>
      </w:r>
      <w:r w:rsidRPr="001642BF">
        <w:rPr>
          <w:rFonts w:asciiTheme="majorHAnsi" w:eastAsia="Calibri" w:hAnsiTheme="majorHAnsi" w:cstheme="majorHAnsi"/>
          <w:color w:val="404040"/>
          <w:sz w:val="24"/>
          <w:szCs w:val="24"/>
        </w:rPr>
        <w:t xml:space="preserve">a 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>necessaria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e sufficiente, per le 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>finalità previste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e per il </w:t>
      </w:r>
      <w:r w:rsidRPr="001642BF">
        <w:rPr>
          <w:rFonts w:asciiTheme="majorHAnsi" w:eastAsia="Calibri" w:hAnsiTheme="majorHAnsi" w:cstheme="majorHAnsi"/>
          <w:b/>
          <w:sz w:val="24"/>
          <w:szCs w:val="24"/>
        </w:rPr>
        <w:t xml:space="preserve">periodo strettamente necessario 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a tali fini (Considerando  78 e Art. 5 Regolamento UE 679/2016); </w:t>
      </w:r>
    </w:p>
    <w:p w:rsidR="00143E27" w:rsidRPr="001642BF" w:rsidRDefault="001642BF">
      <w:pPr>
        <w:numPr>
          <w:ilvl w:val="0"/>
          <w:numId w:val="2"/>
        </w:numPr>
        <w:spacing w:line="259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informare senza ingiustificato ritardo e comunque nel più breve tempo possibile il Titolare e il Responsabile della protezione dei dati in caso di violazione di dati (c.d. Data </w:t>
      </w:r>
      <w:proofErr w:type="spellStart"/>
      <w:r w:rsidRPr="001642BF">
        <w:rPr>
          <w:rFonts w:asciiTheme="majorHAnsi" w:eastAsia="Calibri" w:hAnsiTheme="majorHAnsi" w:cstheme="majorHAnsi"/>
          <w:sz w:val="24"/>
          <w:szCs w:val="24"/>
        </w:rPr>
        <w:t>Breach</w:t>
      </w:r>
      <w:proofErr w:type="spell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), accertata o presunta e, comunque,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documentare  tutte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le violazioni dei dati personali ricevute o riscontrate.</w:t>
      </w:r>
    </w:p>
    <w:p w:rsidR="00143E27" w:rsidRPr="001642BF" w:rsidRDefault="001642BF">
      <w:pPr>
        <w:numPr>
          <w:ilvl w:val="0"/>
          <w:numId w:val="2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custodire temporaneamente i dati acquisiti e consegnare gli stessi in modalità riservata (ad es. busta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chiusa)  all’Ufficio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del Personale preposto, una volta terminato il trattamento, segnalando altresì che si tratta di dati particolari; </w:t>
      </w:r>
    </w:p>
    <w:p w:rsidR="00143E27" w:rsidRPr="001642BF" w:rsidRDefault="00143E27">
      <w:pPr>
        <w:spacing w:after="100" w:line="240" w:lineRule="auto"/>
        <w:jc w:val="both"/>
        <w:rPr>
          <w:rFonts w:asciiTheme="majorHAnsi" w:eastAsia="Calibri" w:hAnsiTheme="majorHAnsi" w:cstheme="majorHAnsi"/>
          <w:color w:val="FF0000"/>
          <w:sz w:val="24"/>
          <w:szCs w:val="24"/>
        </w:rPr>
      </w:pPr>
    </w:p>
    <w:p w:rsidR="00143E27" w:rsidRPr="001642BF" w:rsidRDefault="001642BF">
      <w:pPr>
        <w:spacing w:after="100" w:line="240" w:lineRule="auto"/>
        <w:ind w:right="-40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Tutte le operazioni sopra descritte vanno effettuate nel rispetto dei principi enucleati nell’art. 5 del Regolamento e, in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particolare,  tenendo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rigorosamente presenti le  istruzioni operative che seguono: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accedere solo ai dati strettamente necessari all’esercizio delle proprie mansioni soltanto per lo svolgimento delle funzioni istituzionali della scuola;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trattare i dati personali in modo lecito e secondo correttezza, con l’osservanza - in particolare - delle prescrizioni di cui al </w:t>
      </w:r>
      <w:r w:rsidRPr="001642BF">
        <w:rPr>
          <w:rFonts w:asciiTheme="majorHAnsi" w:hAnsiTheme="majorHAnsi" w:cstheme="majorHAnsi"/>
        </w:rPr>
        <w:t>Regolamento UE 679/2016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e al D.lgs. 196/2003;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lastRenderedPageBreak/>
        <w:t>verificare che i dati siano esatti, aggiornandoli nel caso in cui si renda necessario, e che siano pertinenti, completi e non eccedenti rispetto alle finalità per le quali sono raccolti e successivamente trattati;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i dati personali particolari, ossia quelli che rivelino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persona), previsti dall’art.9 </w:t>
      </w:r>
      <w:r w:rsidRPr="001642BF">
        <w:rPr>
          <w:rFonts w:asciiTheme="majorHAnsi" w:hAnsiTheme="majorHAnsi" w:cstheme="majorHAnsi"/>
        </w:rPr>
        <w:t>Regolamento UE 679/2016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, nonché i dati relativi a condanne penali o reati, previsti dall’articolo 10 del Regolamento, vanno trattati </w:t>
      </w:r>
      <w:r w:rsidRPr="001642BF">
        <w:rPr>
          <w:rFonts w:asciiTheme="majorHAnsi" w:eastAsia="Calibri" w:hAnsiTheme="majorHAnsi" w:cstheme="majorHAnsi"/>
          <w:b/>
          <w:i/>
          <w:sz w:val="24"/>
          <w:szCs w:val="24"/>
        </w:rPr>
        <w:t>solo nei casi strettamente indispensabili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(in caso di dubbi rivolgersi al Titolare o a altra persona da lui eventualmente indicata), nel rispetto delle prescrizioni di legge o di regolamento e nei limiti indicati dal D.M 305/2006, pubblicato sulla G.U. n°11 del 15-01-07  (Regolamento recante identificazione dei dati sensibili e giudiziari trattati e delle relative operazioni effettuate dal Ministero della pubblica istruzione) e dagli atti autorizzativi, prescrittivi e normativi che in futuro sostituiranno tale Decreto;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non è possibile realizzare, senza la preventiva autorizzazione del Titolare, nuove ed autonome basi dati, in ossequio al principio di minimizzazione dei trattamenti;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evitare tassativamente qualsiasi forma di diffusione e comunicazione dei dati personali trattati che non sia strettamente funzionale allo svolgimento dei compiti affidati e autorizzata dal responsabile o dal titolare del trattamento. Si raccomanda particolare attenzione al tutela del diritto alla riservatezza degli interessati (persone fisiche a cui afferiscono i dati personali); 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mantenere la dovuta riservatezza in ordine alle informazioni delle quali si sia venuti a conoscenza nel corso dell’incarico, anche quando sia venuto meno l’incarico stesso;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rispettare le misure di sicurezza predisposte nell'istituzione scolastica a tutela della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privacy  dei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dati; in ogni operazione di trattamento andrà garantita la massima riservatezza e custodia degli atti e dei documenti contenenti dati personali che non andranno mai lasciati incustoditi o a disposizione di terzi non autorizzati ad accedervi, prendervi visione o ad effettuare qualsivoglia trattamento;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le eventuali credenziali di autenticazione (codice di accesso e parola chiave per accedere ai computer e ai servizi web) ad Ella attribuite sono personali e devono essere custodite con cura e diligenza; non possono essere messe a disposizione né rivelate a terzi; non possono essere lasciate incustodite, né in libera visione. In caso di smarrimento e/o furto, bisogna darne immediata notizia al responsabile (o, in caso di assenza del responsabile, al titolare) del trattamento dei dati;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nel caso in cui per l’esercizio delle attività sopra descritte sia inevitabile l’uso di supporti rimovibili (quali ad esempio chiavi USB, CD-ROM, ecc.), su cui sono memorizzati dati personali, essi vanno custoditi con cura,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né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messi a disposizione o lasciati al libero accesso di persone non autorizzate;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accertarsi della distruzione di documenti inutilizzati contenenti dati personali o sensibili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consentire l’accesso agli archivi contenenti dati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particolari  o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giudiziari solo alle persone autorizzate e soggetto a continuo controllo secondo le regole definite dallo scrivente;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fornire sempre l’informativa agli interessati, ai sensi dell’art 13 del </w:t>
      </w:r>
      <w:r w:rsidRPr="001642BF">
        <w:rPr>
          <w:rFonts w:asciiTheme="majorHAnsi" w:hAnsiTheme="majorHAnsi" w:cstheme="majorHAnsi"/>
        </w:rPr>
        <w:t>Regolamento UE 679/</w:t>
      </w:r>
      <w:proofErr w:type="gramStart"/>
      <w:r w:rsidRPr="001642BF">
        <w:rPr>
          <w:rFonts w:asciiTheme="majorHAnsi" w:hAnsiTheme="majorHAnsi" w:cstheme="majorHAnsi"/>
        </w:rPr>
        <w:t>2016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,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utilizzando i moduli appositamente predisposti;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durante i trattamenti i documenti contenenti dati personali vanno mantenuti in modo tale da non essere alla portata di vista di persone non autorizzate;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al termine del trattamento occorre custodire i documenti contenenti dati personali all’interno di archivi/cassetti/ armadi muniti di serratura;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i documenti della scuola contenenti dati personali non possono uscire dalla sede scolastica, né copiati, se non dietro espressa autorizzazione del responsabile o dal titolare del trattamento;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in caso di allontanamento anche temporaneo dal posto di lavoro, o comunque dal luogo dove vengono trattati i dati, l’incaricato dovrà verificare che non vi sia possibilità da parte di terzi, anche se dipendenti non incaricati, di accedere a dati personali per i quali era in corso un qualunque tipo di trattamento; 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le comunicazioni agli interessati (persone fisiche a cui afferiscono i dati personali) dovranno avvenire in forma riservata; se effettuate per iscritto dovranno essere consegnate in contenitori chiusi;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all’atto della consegna di documenti contenenti dati personali l’incaricato dovrà assicurarsi dell’identità dell’interessato o di chi è stato delegato al ritiro del documento in forma scritta;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>in caso di comunicazioni elettroniche ad alunni, colleghi, genitori, personale della scuola o altri soggetti coinvolti per finalità istituzionali, è necessario seguire le indicazioni fornite dall’Istituzione scolastica e avendo presente la necessaria riservatezza delle comunicazioni stesse e dei dati coinvolti.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occorre prestare maggiore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attenzione  al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trattamento di foto e video, se si hanno dubbi sulla legittimità del trattamento occorre rivolgersi al Titolare o a altra persona da lui eventualmente indicata;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è necessario  informare il Titolare del Trattamento o ad altra persona da lui eventualmente indicata  della sussistenza di eventuali violazioni di dati personali, o presunte come  tali,  di  perdite di dati o di  eventuali richieste dei soggetti interessati aventi ad oggetto l’esercizio dei loro diritti come previsti dal </w:t>
      </w:r>
      <w:r w:rsidRPr="001642BF">
        <w:rPr>
          <w:rFonts w:asciiTheme="majorHAnsi" w:hAnsiTheme="majorHAnsi" w:cstheme="majorHAnsi"/>
        </w:rPr>
        <w:t>Regolamento UE 679/2016</w:t>
      </w: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(accesso, cancellazione, modifica, rettifica, </w:t>
      </w:r>
      <w:proofErr w:type="spellStart"/>
      <w:r w:rsidRPr="001642BF">
        <w:rPr>
          <w:rFonts w:asciiTheme="majorHAnsi" w:eastAsia="Calibri" w:hAnsiTheme="majorHAnsi" w:cstheme="majorHAnsi"/>
          <w:sz w:val="24"/>
          <w:szCs w:val="24"/>
        </w:rPr>
        <w:t>ecc</w:t>
      </w:r>
      <w:proofErr w:type="spellEnd"/>
      <w:r w:rsidRPr="001642BF">
        <w:rPr>
          <w:rFonts w:asciiTheme="majorHAnsi" w:eastAsia="Calibri" w:hAnsiTheme="majorHAnsi" w:cstheme="majorHAnsi"/>
          <w:sz w:val="24"/>
          <w:szCs w:val="24"/>
        </w:rPr>
        <w:t>); in ogni caso per  eventuali dubbi o notizie che si reputino rilevanti con riferimento al trattamento dei dati personali, occorre rivolgersi al Titolare o a altra persona da lui eventualmente indicata;</w:t>
      </w:r>
    </w:p>
    <w:p w:rsidR="00143E27" w:rsidRPr="001642BF" w:rsidRDefault="001642BF">
      <w:pPr>
        <w:numPr>
          <w:ilvl w:val="0"/>
          <w:numId w:val="1"/>
        </w:numPr>
        <w:spacing w:after="10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è fondamentale, anche in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un’ottica  di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responsabilità del personale, prendere parte ai corsi di formazione  organizzati dal Titolare nel settore della privacy</w:t>
      </w:r>
    </w:p>
    <w:p w:rsidR="00143E27" w:rsidRPr="001642BF" w:rsidRDefault="001642BF">
      <w:pPr>
        <w:spacing w:after="100" w:line="240" w:lineRule="auto"/>
        <w:jc w:val="both"/>
        <w:rPr>
          <w:rFonts w:asciiTheme="majorHAnsi" w:eastAsia="Calibri" w:hAnsiTheme="majorHAnsi" w:cstheme="majorHAnsi"/>
          <w:b/>
          <w:i/>
          <w:sz w:val="24"/>
          <w:szCs w:val="24"/>
        </w:rPr>
      </w:pPr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La presente designazione, contenente le linee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guida  per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il trattamento e la protezione dei dati personali,  produrrà i suoi effetti  sino alla cessazione del rapporto di lavoro con il singolo Soggetto Autorizzato. Ad ogni modo rimangono sempre </w:t>
      </w:r>
      <w:proofErr w:type="gramStart"/>
      <w:r w:rsidRPr="001642BF">
        <w:rPr>
          <w:rFonts w:asciiTheme="majorHAnsi" w:eastAsia="Calibri" w:hAnsiTheme="majorHAnsi" w:cstheme="majorHAnsi"/>
          <w:sz w:val="24"/>
          <w:szCs w:val="24"/>
        </w:rPr>
        <w:t>vigenti  gli</w:t>
      </w:r>
      <w:proofErr w:type="gramEnd"/>
      <w:r w:rsidRPr="001642BF">
        <w:rPr>
          <w:rFonts w:asciiTheme="majorHAnsi" w:eastAsia="Calibri" w:hAnsiTheme="majorHAnsi" w:cstheme="majorHAnsi"/>
          <w:sz w:val="24"/>
          <w:szCs w:val="24"/>
        </w:rPr>
        <w:t xml:space="preserve"> obblighi di riservatezza, di non diffusione, di non comunicazione a soggetti che non siano autorizzati al trattamento anche dopo la cessazione del rapporto. </w:t>
      </w:r>
    </w:p>
    <w:tbl>
      <w:tblPr>
        <w:tblStyle w:val="a0"/>
        <w:tblW w:w="8970" w:type="dxa"/>
        <w:tblInd w:w="-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90"/>
        <w:gridCol w:w="4380"/>
      </w:tblGrid>
      <w:tr w:rsidR="00143E27" w:rsidRPr="001642BF" w:rsidTr="001642BF">
        <w:trPr>
          <w:trHeight w:val="1691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E27" w:rsidRPr="001642BF" w:rsidRDefault="001642BF" w:rsidP="001642BF">
            <w:pPr>
              <w:spacing w:after="100" w:line="240" w:lineRule="auto"/>
              <w:ind w:left="5670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Il D</w:t>
            </w:r>
            <w:r w:rsidRPr="001642BF">
              <w:rPr>
                <w:rFonts w:asciiTheme="majorHAnsi" w:eastAsia="Calibri" w:hAnsiTheme="majorHAnsi" w:cstheme="majorHAnsi"/>
                <w:sz w:val="24"/>
                <w:szCs w:val="24"/>
              </w:rPr>
              <w:t>&gt;&gt;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3E27" w:rsidRPr="001642BF" w:rsidRDefault="001642BF">
            <w:pPr>
              <w:spacing w:after="10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 xml:space="preserve">Firma per presa visione della nomina come persona autorizzata al Trattamento </w:t>
            </w:r>
          </w:p>
          <w:p w:rsidR="00143E27" w:rsidRPr="001642BF" w:rsidRDefault="00143E27">
            <w:pPr>
              <w:spacing w:after="10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</w:p>
          <w:p w:rsidR="00143E27" w:rsidRPr="001642BF" w:rsidRDefault="001642BF">
            <w:pPr>
              <w:spacing w:after="10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</w:pPr>
            <w:r w:rsidRPr="001642BF">
              <w:rPr>
                <w:rFonts w:asciiTheme="majorHAnsi" w:eastAsia="Calibri" w:hAnsiTheme="majorHAnsi" w:cstheme="majorHAnsi"/>
                <w:b/>
                <w:i/>
                <w:sz w:val="24"/>
                <w:szCs w:val="24"/>
              </w:rPr>
              <w:t>_______________________________</w:t>
            </w:r>
          </w:p>
        </w:tc>
      </w:tr>
    </w:tbl>
    <w:p w:rsidR="00143E27" w:rsidRPr="001642BF" w:rsidRDefault="00143E27">
      <w:pPr>
        <w:spacing w:after="100" w:line="240" w:lineRule="auto"/>
        <w:jc w:val="both"/>
        <w:rPr>
          <w:rFonts w:asciiTheme="majorHAnsi" w:hAnsiTheme="majorHAnsi" w:cstheme="majorHAnsi"/>
        </w:rPr>
      </w:pPr>
    </w:p>
    <w:sectPr w:rsidR="00143E27" w:rsidRPr="001642BF" w:rsidSect="001642BF">
      <w:pgSz w:w="11909" w:h="16834"/>
      <w:pgMar w:top="1440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27A5"/>
    <w:multiLevelType w:val="multilevel"/>
    <w:tmpl w:val="29D069F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277434"/>
    <w:multiLevelType w:val="multilevel"/>
    <w:tmpl w:val="92FC4C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27"/>
    <w:rsid w:val="00143E27"/>
    <w:rsid w:val="001642BF"/>
    <w:rsid w:val="0020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50087-12DF-49E8-87CA-D9ACD1CE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2021-08-24T08:36:00Z</dcterms:created>
  <dcterms:modified xsi:type="dcterms:W3CDTF">2021-08-24T08:36:00Z</dcterms:modified>
</cp:coreProperties>
</file>